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54" w:rsidRDefault="00D02954">
      <w:pPr>
        <w:pStyle w:val="BodyText"/>
        <w:spacing w:before="10"/>
        <w:rPr>
          <w:rFonts w:ascii="Times New Roman"/>
          <w:sz w:val="18"/>
        </w:rPr>
      </w:pPr>
    </w:p>
    <w:p w:rsidR="00D02954" w:rsidRDefault="003927E7">
      <w:pPr>
        <w:pStyle w:val="BodyText"/>
        <w:spacing w:before="32" w:line="421" w:lineRule="exact"/>
        <w:ind w:left="3541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466055</wp:posOffset>
            </wp:positionH>
            <wp:positionV relativeFrom="paragraph">
              <wp:posOffset>-138175</wp:posOffset>
            </wp:positionV>
            <wp:extent cx="1857896" cy="7679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896" cy="767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9" style="position:absolute;left:0;text-align:left;z-index:251660288;mso-position-horizontal-relative:page;mso-position-vertical-relative:text" from="198pt,-3.7pt" to="198pt,54.65pt" strokecolor="#231f20" strokeweight="1pt">
            <w10:wrap anchorx="page"/>
          </v:line>
        </w:pict>
      </w:r>
      <w:r>
        <w:rPr>
          <w:color w:val="231F20"/>
        </w:rPr>
        <w:t xml:space="preserve">2020 East Maple St., </w:t>
      </w:r>
      <w:r>
        <w:rPr>
          <w:rFonts w:ascii="MS UI Gothic" w:hAnsi="MS UI Gothic"/>
          <w:color w:val="231F20"/>
          <w:w w:val="45"/>
          <w:position w:val="-7"/>
          <w:sz w:val="38"/>
        </w:rPr>
        <w:t>❘</w:t>
      </w:r>
      <w:r>
        <w:rPr>
          <w:rFonts w:ascii="MS UI Gothic" w:hAnsi="MS UI Gothic"/>
          <w:color w:val="231F20"/>
          <w:w w:val="45"/>
          <w:position w:val="-7"/>
          <w:sz w:val="38"/>
        </w:rPr>
        <w:t xml:space="preserve"> </w:t>
      </w:r>
      <w:r>
        <w:rPr>
          <w:color w:val="231F20"/>
        </w:rPr>
        <w:t xml:space="preserve">North Canton, Ohio </w:t>
      </w:r>
      <w:r>
        <w:rPr>
          <w:rFonts w:ascii="MS UI Gothic" w:hAnsi="MS UI Gothic"/>
          <w:color w:val="231F20"/>
          <w:w w:val="45"/>
          <w:position w:val="-7"/>
          <w:sz w:val="38"/>
        </w:rPr>
        <w:t>❘</w:t>
      </w:r>
      <w:r>
        <w:rPr>
          <w:rFonts w:ascii="MS UI Gothic" w:hAnsi="MS UI Gothic"/>
          <w:color w:val="231F20"/>
          <w:w w:val="45"/>
          <w:position w:val="-7"/>
          <w:sz w:val="38"/>
        </w:rPr>
        <w:t xml:space="preserve"> </w:t>
      </w:r>
      <w:r>
        <w:rPr>
          <w:color w:val="231F20"/>
        </w:rPr>
        <w:t>44720-3336</w:t>
      </w:r>
    </w:p>
    <w:p w:rsidR="00D02954" w:rsidRDefault="003927E7">
      <w:pPr>
        <w:spacing w:line="421" w:lineRule="exact"/>
        <w:ind w:left="354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31F20"/>
          <w:sz w:val="20"/>
        </w:rPr>
        <w:t xml:space="preserve">Phone: </w:t>
      </w:r>
      <w:r>
        <w:rPr>
          <w:color w:val="231F20"/>
          <w:sz w:val="20"/>
        </w:rPr>
        <w:t xml:space="preserve">330.490.7334 </w:t>
      </w:r>
      <w:r>
        <w:rPr>
          <w:rFonts w:ascii="MS UI Gothic" w:hAnsi="MS UI Gothic"/>
          <w:color w:val="231F20"/>
          <w:w w:val="45"/>
          <w:position w:val="-7"/>
          <w:sz w:val="38"/>
        </w:rPr>
        <w:t>❘</w:t>
      </w:r>
      <w:r>
        <w:rPr>
          <w:rFonts w:ascii="MS UI Gothic" w:hAnsi="MS UI Gothic"/>
          <w:color w:val="231F20"/>
          <w:w w:val="45"/>
          <w:position w:val="-7"/>
          <w:sz w:val="38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 xml:space="preserve">Fax: </w:t>
      </w:r>
      <w:r>
        <w:rPr>
          <w:color w:val="231F20"/>
          <w:sz w:val="20"/>
        </w:rPr>
        <w:t xml:space="preserve">330.490.7287 </w:t>
      </w:r>
      <w:r>
        <w:rPr>
          <w:rFonts w:ascii="MS UI Gothic" w:hAnsi="MS UI Gothic"/>
          <w:color w:val="231F20"/>
          <w:w w:val="45"/>
          <w:position w:val="-7"/>
          <w:sz w:val="38"/>
        </w:rPr>
        <w:t>❘</w:t>
      </w:r>
      <w:r>
        <w:rPr>
          <w:rFonts w:ascii="MS UI Gothic" w:hAnsi="MS UI Gothic"/>
          <w:color w:val="231F20"/>
          <w:w w:val="45"/>
          <w:position w:val="-7"/>
          <w:sz w:val="38"/>
        </w:rPr>
        <w:t xml:space="preserve"> </w:t>
      </w:r>
      <w:hyperlink r:id="rId6">
        <w:r>
          <w:rPr>
            <w:rFonts w:ascii="Times New Roman" w:hAnsi="Times New Roman"/>
            <w:b/>
            <w:color w:val="231F20"/>
            <w:sz w:val="20"/>
          </w:rPr>
          <w:t>www.walsh.edu</w:t>
        </w:r>
      </w:hyperlink>
    </w:p>
    <w:p w:rsidR="00D02954" w:rsidRDefault="00D02954">
      <w:pPr>
        <w:pStyle w:val="BodyText"/>
        <w:rPr>
          <w:rFonts w:ascii="Times New Roman"/>
          <w:b/>
        </w:rPr>
      </w:pPr>
    </w:p>
    <w:p w:rsidR="00D02954" w:rsidRDefault="003927E7">
      <w:pPr>
        <w:tabs>
          <w:tab w:val="left" w:pos="435"/>
          <w:tab w:val="left" w:pos="10899"/>
        </w:tabs>
        <w:spacing w:before="224"/>
        <w:ind w:left="100"/>
        <w:rPr>
          <w:rFonts w:ascii="Times New Roman"/>
          <w:b/>
          <w:sz w:val="37"/>
        </w:rPr>
      </w:pPr>
      <w:r>
        <w:rPr>
          <w:rFonts w:ascii="Times New Roman"/>
          <w:b/>
          <w:color w:val="FFFFFF"/>
          <w:w w:val="98"/>
          <w:sz w:val="37"/>
          <w:shd w:val="clear" w:color="auto" w:fill="231F20"/>
        </w:rPr>
        <w:t xml:space="preserve"> </w:t>
      </w:r>
      <w:r>
        <w:rPr>
          <w:rFonts w:ascii="Times New Roman"/>
          <w:b/>
          <w:color w:val="FFFFFF"/>
          <w:sz w:val="37"/>
          <w:shd w:val="clear" w:color="auto" w:fill="231F20"/>
        </w:rPr>
        <w:tab/>
      </w:r>
      <w:r>
        <w:rPr>
          <w:rFonts w:ascii="Times New Roman"/>
          <w:b/>
          <w:color w:val="FFFFFF"/>
          <w:spacing w:val="29"/>
          <w:sz w:val="37"/>
          <w:shd w:val="clear" w:color="auto" w:fill="231F20"/>
        </w:rPr>
        <w:t>RELEAS</w:t>
      </w:r>
      <w:r>
        <w:rPr>
          <w:rFonts w:ascii="Times New Roman"/>
          <w:b/>
          <w:color w:val="FFFFFF"/>
          <w:spacing w:val="-75"/>
          <w:sz w:val="37"/>
          <w:shd w:val="clear" w:color="auto" w:fill="231F20"/>
        </w:rPr>
        <w:t xml:space="preserve"> </w:t>
      </w:r>
      <w:r>
        <w:rPr>
          <w:rFonts w:ascii="Times New Roman"/>
          <w:b/>
          <w:color w:val="FFFFFF"/>
          <w:sz w:val="37"/>
          <w:shd w:val="clear" w:color="auto" w:fill="231F20"/>
        </w:rPr>
        <w:t>E</w:t>
      </w:r>
      <w:r>
        <w:rPr>
          <w:rFonts w:ascii="Times New Roman"/>
          <w:b/>
          <w:color w:val="FFFFFF"/>
          <w:spacing w:val="-10"/>
          <w:sz w:val="37"/>
          <w:shd w:val="clear" w:color="auto" w:fill="231F20"/>
        </w:rPr>
        <w:t xml:space="preserve"> </w:t>
      </w:r>
      <w:r>
        <w:rPr>
          <w:rFonts w:ascii="Times New Roman"/>
          <w:b/>
          <w:color w:val="FFFFFF"/>
          <w:spacing w:val="17"/>
          <w:sz w:val="37"/>
          <w:shd w:val="clear" w:color="auto" w:fill="231F20"/>
        </w:rPr>
        <w:t>OF</w:t>
      </w:r>
      <w:r>
        <w:rPr>
          <w:rFonts w:ascii="Times New Roman"/>
          <w:b/>
          <w:color w:val="FFFFFF"/>
          <w:spacing w:val="-11"/>
          <w:sz w:val="37"/>
          <w:shd w:val="clear" w:color="auto" w:fill="231F20"/>
        </w:rPr>
        <w:t xml:space="preserve"> </w:t>
      </w:r>
      <w:r>
        <w:rPr>
          <w:rFonts w:ascii="Times New Roman"/>
          <w:b/>
          <w:color w:val="FFFFFF"/>
          <w:spacing w:val="26"/>
          <w:sz w:val="37"/>
          <w:shd w:val="clear" w:color="auto" w:fill="231F20"/>
        </w:rPr>
        <w:t>EDUCATIO</w:t>
      </w:r>
      <w:r>
        <w:rPr>
          <w:rFonts w:ascii="Times New Roman"/>
          <w:b/>
          <w:color w:val="FFFFFF"/>
          <w:spacing w:val="-74"/>
          <w:sz w:val="37"/>
          <w:shd w:val="clear" w:color="auto" w:fill="231F20"/>
        </w:rPr>
        <w:t xml:space="preserve"> </w:t>
      </w:r>
      <w:r>
        <w:rPr>
          <w:rFonts w:ascii="Times New Roman"/>
          <w:b/>
          <w:color w:val="FFFFFF"/>
          <w:sz w:val="37"/>
          <w:shd w:val="clear" w:color="auto" w:fill="231F20"/>
        </w:rPr>
        <w:t>N</w:t>
      </w:r>
      <w:r>
        <w:rPr>
          <w:rFonts w:ascii="Times New Roman"/>
          <w:b/>
          <w:color w:val="FFFFFF"/>
          <w:spacing w:val="-11"/>
          <w:sz w:val="37"/>
          <w:shd w:val="clear" w:color="auto" w:fill="231F20"/>
        </w:rPr>
        <w:t xml:space="preserve"> </w:t>
      </w:r>
      <w:r>
        <w:rPr>
          <w:rFonts w:ascii="Times New Roman"/>
          <w:b/>
          <w:color w:val="FFFFFF"/>
          <w:spacing w:val="28"/>
          <w:sz w:val="37"/>
          <w:shd w:val="clear" w:color="auto" w:fill="231F20"/>
        </w:rPr>
        <w:t>RECOR</w:t>
      </w:r>
      <w:r>
        <w:rPr>
          <w:rFonts w:ascii="Times New Roman"/>
          <w:b/>
          <w:color w:val="FFFFFF"/>
          <w:spacing w:val="-74"/>
          <w:sz w:val="37"/>
          <w:shd w:val="clear" w:color="auto" w:fill="231F20"/>
        </w:rPr>
        <w:t xml:space="preserve"> </w:t>
      </w:r>
      <w:r>
        <w:rPr>
          <w:rFonts w:ascii="Times New Roman"/>
          <w:b/>
          <w:color w:val="FFFFFF"/>
          <w:sz w:val="37"/>
          <w:shd w:val="clear" w:color="auto" w:fill="231F20"/>
        </w:rPr>
        <w:t>D</w:t>
      </w:r>
      <w:r>
        <w:rPr>
          <w:rFonts w:ascii="Times New Roman"/>
          <w:b/>
          <w:color w:val="FFFFFF"/>
          <w:spacing w:val="-11"/>
          <w:sz w:val="37"/>
          <w:shd w:val="clear" w:color="auto" w:fill="231F20"/>
        </w:rPr>
        <w:t xml:space="preserve"> </w:t>
      </w:r>
      <w:r>
        <w:rPr>
          <w:rFonts w:ascii="Times New Roman"/>
          <w:b/>
          <w:color w:val="FFFFFF"/>
          <w:spacing w:val="29"/>
          <w:sz w:val="37"/>
          <w:shd w:val="clear" w:color="auto" w:fill="231F20"/>
        </w:rPr>
        <w:t>INFORMATION</w:t>
      </w:r>
      <w:r>
        <w:rPr>
          <w:rFonts w:ascii="Times New Roman"/>
          <w:b/>
          <w:color w:val="FFFFFF"/>
          <w:spacing w:val="29"/>
          <w:sz w:val="37"/>
          <w:shd w:val="clear" w:color="auto" w:fill="231F20"/>
        </w:rPr>
        <w:tab/>
      </w:r>
    </w:p>
    <w:p w:rsidR="00D02954" w:rsidRDefault="00D02954">
      <w:pPr>
        <w:pStyle w:val="BodyText"/>
        <w:spacing w:before="4"/>
        <w:rPr>
          <w:rFonts w:ascii="Times New Roman"/>
          <w:b/>
          <w:sz w:val="14"/>
        </w:rPr>
      </w:pPr>
    </w:p>
    <w:p w:rsidR="00D02954" w:rsidRDefault="00D02954">
      <w:pPr>
        <w:rPr>
          <w:rFonts w:ascii="Times New Roman"/>
          <w:sz w:val="14"/>
        </w:rPr>
        <w:sectPr w:rsidR="00D02954">
          <w:type w:val="continuous"/>
          <w:pgSz w:w="12240" w:h="15840"/>
          <w:pgMar w:top="720" w:right="40" w:bottom="280" w:left="620" w:header="720" w:footer="720" w:gutter="0"/>
          <w:cols w:space="720"/>
        </w:sectPr>
      </w:pPr>
    </w:p>
    <w:p w:rsidR="00D02954" w:rsidRDefault="003927E7">
      <w:pPr>
        <w:spacing w:before="123"/>
        <w:ind w:left="825"/>
        <w:jc w:val="center"/>
        <w:rPr>
          <w:rFonts w:ascii="Adobe Garamond Pro Bold"/>
          <w:b/>
          <w:sz w:val="19"/>
        </w:rPr>
      </w:pPr>
      <w:r>
        <w:rPr>
          <w:rFonts w:ascii="Adobe Garamond Pro Bold"/>
          <w:b/>
          <w:color w:val="231F20"/>
          <w:sz w:val="19"/>
        </w:rPr>
        <w:t>TODAY'S DATE:</w:t>
      </w:r>
    </w:p>
    <w:p w:rsidR="00D02954" w:rsidRDefault="003927E7">
      <w:pPr>
        <w:tabs>
          <w:tab w:val="left" w:pos="1451"/>
          <w:tab w:val="left" w:pos="2085"/>
          <w:tab w:val="left" w:pos="2784"/>
        </w:tabs>
        <w:ind w:left="881"/>
        <w:jc w:val="center"/>
        <w:rPr>
          <w:rFonts w:ascii="Adobe Garamond Pro Bold"/>
          <w:b/>
          <w:sz w:val="19"/>
        </w:rPr>
      </w:pPr>
      <w:r>
        <w:rPr>
          <w:rFonts w:ascii="Adobe Garamond Pro Bold"/>
          <w:b/>
          <w:color w:val="231F20"/>
          <w:w w:val="138"/>
          <w:sz w:val="19"/>
          <w:u w:val="single" w:color="221E1F"/>
        </w:rPr>
        <w:t xml:space="preserve"> </w:t>
      </w:r>
      <w:r>
        <w:rPr>
          <w:rFonts w:ascii="Adobe Garamond Pro Bold"/>
          <w:b/>
          <w:color w:val="231F20"/>
          <w:sz w:val="19"/>
          <w:u w:val="single" w:color="221E1F"/>
        </w:rPr>
        <w:tab/>
      </w:r>
      <w:r>
        <w:rPr>
          <w:rFonts w:ascii="Adobe Garamond Pro Bold"/>
          <w:b/>
          <w:color w:val="231F20"/>
          <w:sz w:val="19"/>
        </w:rPr>
        <w:t>/</w:t>
      </w:r>
      <w:r>
        <w:rPr>
          <w:rFonts w:ascii="Adobe Garamond Pro Bold"/>
          <w:b/>
          <w:color w:val="231F20"/>
          <w:sz w:val="19"/>
          <w:u w:val="single" w:color="221E1F"/>
        </w:rPr>
        <w:t xml:space="preserve"> </w:t>
      </w:r>
      <w:r>
        <w:rPr>
          <w:rFonts w:ascii="Adobe Garamond Pro Bold"/>
          <w:b/>
          <w:color w:val="231F20"/>
          <w:sz w:val="19"/>
          <w:u w:val="single" w:color="221E1F"/>
        </w:rPr>
        <w:tab/>
      </w:r>
      <w:r>
        <w:rPr>
          <w:rFonts w:ascii="Adobe Garamond Pro Bold"/>
          <w:b/>
          <w:color w:val="231F20"/>
          <w:sz w:val="19"/>
        </w:rPr>
        <w:t>/20</w:t>
      </w:r>
      <w:r>
        <w:rPr>
          <w:rFonts w:ascii="Adobe Garamond Pro Bold"/>
          <w:b/>
          <w:color w:val="231F20"/>
          <w:w w:val="138"/>
          <w:sz w:val="19"/>
          <w:u w:val="single" w:color="221E1F"/>
        </w:rPr>
        <w:t xml:space="preserve"> </w:t>
      </w:r>
      <w:r>
        <w:rPr>
          <w:rFonts w:ascii="Adobe Garamond Pro Bold"/>
          <w:b/>
          <w:color w:val="231F20"/>
          <w:sz w:val="19"/>
          <w:u w:val="single" w:color="221E1F"/>
        </w:rPr>
        <w:tab/>
      </w:r>
    </w:p>
    <w:p w:rsidR="00D02954" w:rsidRDefault="003927E7">
      <w:pPr>
        <w:pStyle w:val="Heading1"/>
        <w:spacing w:before="89" w:line="249" w:lineRule="auto"/>
        <w:ind w:left="616" w:right="1337"/>
        <w:rPr>
          <w:rFonts w:ascii="Adobe Garamond Pro Bold"/>
        </w:rPr>
      </w:pPr>
      <w:r>
        <w:rPr>
          <w:b w:val="0"/>
        </w:rPr>
        <w:br w:type="column"/>
      </w:r>
      <w:r>
        <w:rPr>
          <w:color w:val="231F20"/>
          <w:w w:val="95"/>
        </w:rPr>
        <w:t>Please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permission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release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education </w:t>
      </w:r>
      <w:r>
        <w:rPr>
          <w:color w:val="231F20"/>
        </w:rPr>
        <w:t>record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Office</w:t>
      </w:r>
      <w:r>
        <w:rPr>
          <w:rFonts w:ascii="Adobe Garamond Pro Bold"/>
          <w:color w:val="231F20"/>
        </w:rPr>
        <w:t>s</w:t>
      </w:r>
      <w:r>
        <w:rPr>
          <w:rFonts w:ascii="Adobe Garamond Pro Bold"/>
          <w:color w:val="231F20"/>
          <w:spacing w:val="-38"/>
        </w:rPr>
        <w:t xml:space="preserve"> </w:t>
      </w:r>
      <w:r>
        <w:rPr>
          <w:rFonts w:ascii="Adobe Garamond Pro Bold"/>
          <w:color w:val="231F20"/>
        </w:rPr>
        <w:t>of</w:t>
      </w:r>
      <w:r>
        <w:rPr>
          <w:rFonts w:ascii="Adobe Garamond Pro Bold"/>
          <w:color w:val="231F20"/>
          <w:spacing w:val="-39"/>
        </w:rPr>
        <w:t xml:space="preserve"> </w:t>
      </w:r>
      <w:r>
        <w:rPr>
          <w:rFonts w:ascii="Adobe Garamond Pro Bold"/>
          <w:color w:val="231F20"/>
        </w:rPr>
        <w:t>Academic Advising, Financial Aid/Student Accounts and Registrar.</w:t>
      </w:r>
    </w:p>
    <w:p w:rsidR="00D02954" w:rsidRDefault="00D02954">
      <w:pPr>
        <w:spacing w:line="249" w:lineRule="auto"/>
        <w:rPr>
          <w:rFonts w:ascii="Adobe Garamond Pro Bold"/>
        </w:rPr>
        <w:sectPr w:rsidR="00D02954">
          <w:type w:val="continuous"/>
          <w:pgSz w:w="12240" w:h="15840"/>
          <w:pgMar w:top="720" w:right="40" w:bottom="280" w:left="620" w:header="720" w:footer="720" w:gutter="0"/>
          <w:cols w:num="2" w:space="720" w:equalWidth="0">
            <w:col w:w="2785" w:space="40"/>
            <w:col w:w="8755"/>
          </w:cols>
        </w:sectPr>
      </w:pPr>
    </w:p>
    <w:p w:rsidR="00D02954" w:rsidRDefault="00D02954">
      <w:pPr>
        <w:pStyle w:val="BodyText"/>
        <w:rPr>
          <w:rFonts w:ascii="Adobe Garamond Pro Bold"/>
          <w:b/>
        </w:rPr>
      </w:pPr>
    </w:p>
    <w:p w:rsidR="00D02954" w:rsidRDefault="00D02954">
      <w:pPr>
        <w:pStyle w:val="BodyText"/>
        <w:spacing w:before="7"/>
        <w:rPr>
          <w:rFonts w:ascii="Adobe Garamond Pro Bold"/>
          <w:b/>
          <w:sz w:val="22"/>
        </w:rPr>
      </w:pPr>
    </w:p>
    <w:p w:rsidR="00D02954" w:rsidRDefault="003927E7">
      <w:pPr>
        <w:pStyle w:val="BodyText"/>
        <w:tabs>
          <w:tab w:val="left" w:pos="6507"/>
          <w:tab w:val="left" w:pos="10899"/>
        </w:tabs>
        <w:spacing w:before="100"/>
        <w:ind w:left="100"/>
      </w:pPr>
      <w:r>
        <w:rPr>
          <w:color w:val="231F20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SSN/8000</w:t>
      </w:r>
      <w:r>
        <w:rPr>
          <w:color w:val="231F20"/>
          <w:u w:val="single" w:color="231F20"/>
        </w:rPr>
        <w:t>#:</w:t>
      </w:r>
      <w:r>
        <w:rPr>
          <w:color w:val="231F20"/>
          <w:u w:val="single" w:color="231F20"/>
        </w:rPr>
        <w:tab/>
      </w:r>
    </w:p>
    <w:p w:rsidR="00D02954" w:rsidRDefault="00D02954">
      <w:pPr>
        <w:pStyle w:val="BodyText"/>
        <w:spacing w:before="12"/>
        <w:rPr>
          <w:sz w:val="15"/>
        </w:rPr>
      </w:pPr>
    </w:p>
    <w:p w:rsidR="00D02954" w:rsidRDefault="003927E7">
      <w:pPr>
        <w:pStyle w:val="BodyText"/>
        <w:spacing w:before="100" w:line="249" w:lineRule="exact"/>
        <w:ind w:left="2486" w:right="533"/>
        <w:jc w:val="center"/>
      </w:pPr>
      <w:r>
        <w:rPr>
          <w:color w:val="231F20"/>
        </w:rPr>
        <w:t>Date of</w:t>
      </w:r>
    </w:p>
    <w:p w:rsidR="00D02954" w:rsidRDefault="003927E7">
      <w:pPr>
        <w:pStyle w:val="BodyText"/>
        <w:tabs>
          <w:tab w:val="left" w:pos="6375"/>
          <w:tab w:val="left" w:pos="10844"/>
        </w:tabs>
        <w:spacing w:line="289" w:lineRule="exact"/>
        <w:ind w:right="533"/>
        <w:jc w:val="center"/>
      </w:pPr>
      <w:r>
        <w:rPr>
          <w:color w:val="231F20"/>
        </w:rPr>
        <w:t>Signature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position w:val="4"/>
        </w:rPr>
        <w:t xml:space="preserve">Birth: </w:t>
      </w:r>
      <w:r>
        <w:rPr>
          <w:color w:val="231F20"/>
          <w:spacing w:val="-3"/>
          <w:position w:val="4"/>
        </w:rPr>
        <w:t xml:space="preserve"> </w:t>
      </w:r>
      <w:r>
        <w:rPr>
          <w:color w:val="231F20"/>
          <w:position w:val="4"/>
          <w:u w:val="single" w:color="231F20"/>
        </w:rPr>
        <w:t xml:space="preserve"> </w:t>
      </w:r>
      <w:r>
        <w:rPr>
          <w:color w:val="231F20"/>
          <w:position w:val="4"/>
          <w:u w:val="single" w:color="231F20"/>
        </w:rPr>
        <w:tab/>
      </w:r>
    </w:p>
    <w:p w:rsidR="00D02954" w:rsidRDefault="00D02954">
      <w:pPr>
        <w:pStyle w:val="BodyText"/>
        <w:rPr>
          <w:sz w:val="30"/>
        </w:rPr>
      </w:pPr>
    </w:p>
    <w:p w:rsidR="00D02954" w:rsidRDefault="003927E7">
      <w:pPr>
        <w:pStyle w:val="Heading1"/>
        <w:spacing w:before="218"/>
        <w:ind w:right="0"/>
        <w:jc w:val="left"/>
      </w:pPr>
      <w:r>
        <w:rPr>
          <w:color w:val="231F20"/>
        </w:rPr>
        <w:t>My signature gives permission to release the designated information to:</w:t>
      </w:r>
    </w:p>
    <w:p w:rsidR="00D02954" w:rsidRDefault="00D02954">
      <w:pPr>
        <w:pStyle w:val="BodyText"/>
        <w:rPr>
          <w:rFonts w:ascii="Times New Roman"/>
          <w:b/>
          <w:sz w:val="30"/>
        </w:rPr>
      </w:pPr>
    </w:p>
    <w:p w:rsidR="00D02954" w:rsidRDefault="003927E7">
      <w:pPr>
        <w:pStyle w:val="BodyText"/>
        <w:tabs>
          <w:tab w:val="left" w:pos="6407"/>
          <w:tab w:val="left" w:pos="10799"/>
        </w:tabs>
        <w:spacing w:before="255"/>
        <w:ind w:right="578"/>
        <w:jc w:val="center"/>
      </w:pP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Relationship: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D02954" w:rsidRDefault="00D02954">
      <w:pPr>
        <w:pStyle w:val="BodyText"/>
        <w:rPr>
          <w:sz w:val="24"/>
        </w:rPr>
      </w:pPr>
    </w:p>
    <w:p w:rsidR="00D02954" w:rsidRDefault="00D02954">
      <w:pPr>
        <w:pStyle w:val="BodyText"/>
        <w:spacing w:before="1"/>
        <w:rPr>
          <w:sz w:val="22"/>
        </w:rPr>
      </w:pPr>
    </w:p>
    <w:p w:rsidR="00D02954" w:rsidRDefault="003927E7">
      <w:pPr>
        <w:pStyle w:val="BodyText"/>
        <w:tabs>
          <w:tab w:val="left" w:pos="6407"/>
          <w:tab w:val="left" w:pos="10799"/>
        </w:tabs>
        <w:ind w:right="579"/>
        <w:jc w:val="center"/>
      </w:pP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Relationship: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D02954" w:rsidRDefault="003927E7">
      <w:pPr>
        <w:pStyle w:val="BodyText"/>
        <w:spacing w:before="6"/>
        <w:rPr>
          <w:sz w:val="8"/>
        </w:rPr>
      </w:pPr>
      <w:r>
        <w:pict>
          <v:shape id="_x0000_s1038" style="position:absolute;margin-left:36pt;margin-top:9.85pt;width:540pt;height:.1pt;z-index:-251658240;mso-wrap-distance-left:0;mso-wrap-distance-right:0;mso-position-horizontal-relative:page" coordorigin="720,197" coordsize="10800,0" path="m720,197r10800,e" filled="f" strokecolor="#231f20" strokeweight="5pt">
            <v:path arrowok="t"/>
            <w10:wrap type="topAndBottom" anchorx="page"/>
          </v:shape>
        </w:pict>
      </w:r>
    </w:p>
    <w:p w:rsidR="00D02954" w:rsidRDefault="003927E7">
      <w:pPr>
        <w:pStyle w:val="Heading1"/>
        <w:spacing w:before="122" w:line="249" w:lineRule="auto"/>
        <w:ind w:left="2840"/>
      </w:pPr>
      <w:r>
        <w:rPr>
          <w:color w:val="231F20"/>
          <w:spacing w:val="-9"/>
        </w:rPr>
        <w:t>You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designate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B. </w:t>
      </w:r>
      <w:r>
        <w:rPr>
          <w:color w:val="231F20"/>
        </w:rPr>
        <w:t>Option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</w:p>
    <w:p w:rsidR="00D02954" w:rsidRDefault="003927E7">
      <w:pPr>
        <w:pStyle w:val="BodyText"/>
        <w:spacing w:line="244" w:lineRule="exact"/>
        <w:ind w:left="600"/>
      </w:pPr>
      <w:r>
        <w:pict>
          <v:rect id="_x0000_s1037" style="position:absolute;left:0;text-align:left;margin-left:45.5pt;margin-top:1pt;width:9.1pt;height:9.1pt;z-index:251661312;mso-position-horizontal-relative:page" filled="f" strokecolor="#231f20" strokeweight="1pt">
            <w10:wrap anchorx="page"/>
          </v:rect>
        </w:pict>
      </w:r>
      <w:r>
        <w:rPr>
          <w:color w:val="231F20"/>
        </w:rPr>
        <w:t>All information shown below can be released.</w:t>
      </w:r>
    </w:p>
    <w:p w:rsidR="00D02954" w:rsidRDefault="003927E7">
      <w:pPr>
        <w:pStyle w:val="Heading1"/>
        <w:ind w:left="2768"/>
      </w:pPr>
      <w:r>
        <w:rPr>
          <w:color w:val="231F20"/>
        </w:rPr>
        <w:t>OR</w:t>
      </w:r>
    </w:p>
    <w:p w:rsidR="00D02954" w:rsidRDefault="003927E7">
      <w:pPr>
        <w:spacing w:before="213"/>
        <w:ind w:left="2792" w:right="3418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color w:val="231F20"/>
          <w:sz w:val="26"/>
        </w:rPr>
        <w:t>Option B</w:t>
      </w:r>
    </w:p>
    <w:p w:rsidR="00D02954" w:rsidRDefault="003927E7">
      <w:pPr>
        <w:pStyle w:val="BodyText"/>
        <w:spacing w:before="97" w:line="225" w:lineRule="auto"/>
        <w:ind w:left="587" w:right="925"/>
      </w:pPr>
      <w:r>
        <w:pict>
          <v:rect id="_x0000_s1036" style="position:absolute;left:0;text-align:left;margin-left:45.5pt;margin-top:7pt;width:9.1pt;height:9.1pt;z-index:251662336;mso-position-horizontal-relative:page" filled="f" strokecolor="#231f20" strokeweight="1pt">
            <w10:wrap anchorx="page"/>
          </v:rect>
        </w:pict>
      </w:r>
      <w:r>
        <w:pict>
          <v:group id="_x0000_s1028" style="position:absolute;left:0;text-align:left;margin-left:89.15pt;margin-top:27.65pt;width:18.2pt;height:115.25pt;z-index:251663360;mso-position-horizontal-relative:page" coordorigin="1783,553" coordsize="364,2305">
            <v:rect id="_x0000_s1035" style="position:absolute;left:1783;top:552;width:364;height:364" stroked="f"/>
            <v:rect id="_x0000_s1034" style="position:absolute;left:1793;top:562;width:344;height:344" filled="f" strokeweight=".35661mm"/>
            <v:rect id="_x0000_s1033" style="position:absolute;left:1793;top:951;width:344;height:344" filled="f" strokeweight=".35661mm"/>
            <v:rect id="_x0000_s1032" style="position:absolute;left:1793;top:1339;width:344;height:344" filled="f" strokeweight=".35661mm"/>
            <v:rect id="_x0000_s1031" style="position:absolute;left:1793;top:1727;width:344;height:344" filled="f" strokeweight=".35661mm"/>
            <v:rect id="_x0000_s1030" style="position:absolute;left:1793;top:2115;width:344;height:344" filled="f" strokeweight=".35661mm"/>
            <v:rect id="_x0000_s1029" style="position:absolute;left:1793;top:2503;width:344;height:344" filled="f" strokeweight=".35661mm"/>
            <w10:wrap anchorx="page"/>
          </v:group>
        </w:pict>
      </w:r>
      <w:r>
        <w:rPr>
          <w:color w:val="231F20"/>
        </w:rPr>
        <w:t>Only specific items checked below are to be released from the Offices of Academic Advising, Financial Aid/Student Accounts, and Registrar. Check those applicable items.</w:t>
      </w:r>
    </w:p>
    <w:p w:rsidR="00D02954" w:rsidRDefault="003927E7">
      <w:pPr>
        <w:pStyle w:val="ListParagraph"/>
        <w:numPr>
          <w:ilvl w:val="0"/>
          <w:numId w:val="1"/>
        </w:numPr>
        <w:tabs>
          <w:tab w:val="left" w:pos="1747"/>
        </w:tabs>
        <w:spacing w:before="31"/>
        <w:ind w:hanging="121"/>
        <w:rPr>
          <w:sz w:val="20"/>
        </w:rPr>
      </w:pPr>
      <w:r>
        <w:rPr>
          <w:color w:val="231F20"/>
          <w:sz w:val="20"/>
        </w:rPr>
        <w:t>Mid-term grades</w:t>
      </w:r>
    </w:p>
    <w:p w:rsidR="00D02954" w:rsidRDefault="003927E7">
      <w:pPr>
        <w:pStyle w:val="ListParagraph"/>
        <w:numPr>
          <w:ilvl w:val="0"/>
          <w:numId w:val="1"/>
        </w:numPr>
        <w:tabs>
          <w:tab w:val="left" w:pos="1747"/>
        </w:tabs>
        <w:spacing w:before="146"/>
        <w:ind w:hanging="121"/>
        <w:rPr>
          <w:sz w:val="20"/>
        </w:rPr>
      </w:pPr>
      <w:r>
        <w:rPr>
          <w:color w:val="231F20"/>
          <w:sz w:val="20"/>
        </w:rPr>
        <w:t>Final Semester grades</w:t>
      </w:r>
    </w:p>
    <w:p w:rsidR="00D02954" w:rsidRDefault="003927E7">
      <w:pPr>
        <w:pStyle w:val="ListParagraph"/>
        <w:numPr>
          <w:ilvl w:val="0"/>
          <w:numId w:val="1"/>
        </w:numPr>
        <w:tabs>
          <w:tab w:val="left" w:pos="1747"/>
        </w:tabs>
        <w:spacing w:before="146"/>
        <w:ind w:hanging="121"/>
        <w:rPr>
          <w:sz w:val="20"/>
        </w:rPr>
      </w:pPr>
      <w:r>
        <w:rPr>
          <w:color w:val="231F20"/>
          <w:sz w:val="20"/>
        </w:rPr>
        <w:t>Advising appointment attendance</w:t>
      </w:r>
    </w:p>
    <w:p w:rsidR="00D02954" w:rsidRDefault="003927E7">
      <w:pPr>
        <w:pStyle w:val="ListParagraph"/>
        <w:numPr>
          <w:ilvl w:val="0"/>
          <w:numId w:val="1"/>
        </w:numPr>
        <w:tabs>
          <w:tab w:val="left" w:pos="1747"/>
        </w:tabs>
        <w:ind w:hanging="121"/>
        <w:rPr>
          <w:sz w:val="20"/>
        </w:rPr>
      </w:pPr>
      <w:r>
        <w:rPr>
          <w:color w:val="231F20"/>
          <w:sz w:val="20"/>
        </w:rPr>
        <w:t>Reports from instructors</w:t>
      </w:r>
    </w:p>
    <w:p w:rsidR="00D02954" w:rsidRDefault="003927E7">
      <w:pPr>
        <w:pStyle w:val="ListParagraph"/>
        <w:numPr>
          <w:ilvl w:val="0"/>
          <w:numId w:val="1"/>
        </w:numPr>
        <w:tabs>
          <w:tab w:val="left" w:pos="1747"/>
        </w:tabs>
        <w:ind w:hanging="121"/>
        <w:rPr>
          <w:sz w:val="20"/>
        </w:rPr>
      </w:pPr>
      <w:r>
        <w:rPr>
          <w:color w:val="231F20"/>
          <w:sz w:val="20"/>
        </w:rPr>
        <w:t>Current Class Schedule</w:t>
      </w:r>
    </w:p>
    <w:p w:rsidR="00D02954" w:rsidRDefault="003927E7">
      <w:pPr>
        <w:pStyle w:val="ListParagraph"/>
        <w:numPr>
          <w:ilvl w:val="0"/>
          <w:numId w:val="1"/>
        </w:numPr>
        <w:tabs>
          <w:tab w:val="left" w:pos="1747"/>
        </w:tabs>
        <w:ind w:hanging="121"/>
        <w:rPr>
          <w:sz w:val="20"/>
        </w:rPr>
      </w:pPr>
      <w:r>
        <w:pict>
          <v:rect id="_x0000_s1027" style="position:absolute;left:0;text-align:left;margin-left:89.65pt;margin-top:23.4pt;width:17.2pt;height:19pt;z-index:251664384;mso-position-horizontal-relative:page" filled="f" strokeweight="1pt">
            <w10:wrap anchorx="page"/>
          </v:rect>
        </w:pict>
      </w:r>
      <w:r>
        <w:rPr>
          <w:color w:val="231F20"/>
          <w:sz w:val="20"/>
        </w:rPr>
        <w:t>Academic Transcript (Unofficial)</w:t>
      </w:r>
    </w:p>
    <w:p w:rsidR="00D02954" w:rsidRDefault="003927E7">
      <w:pPr>
        <w:pStyle w:val="ListParagraph"/>
        <w:numPr>
          <w:ilvl w:val="0"/>
          <w:numId w:val="1"/>
        </w:numPr>
        <w:tabs>
          <w:tab w:val="left" w:pos="1747"/>
        </w:tabs>
        <w:spacing w:line="400" w:lineRule="auto"/>
        <w:ind w:right="7419"/>
        <w:rPr>
          <w:sz w:val="20"/>
        </w:rPr>
      </w:pPr>
      <w:r>
        <w:pict>
          <v:rect id="_x0000_s1026" style="position:absolute;left:0;text-align:left;margin-left:91.5pt;margin-top:44.65pt;width:16pt;height:18.4pt;z-index:251665408;mso-position-horizontal-relative:page" filled="f" strokeweight="1pt">
            <w10:wrap anchorx="page"/>
          </v:rect>
        </w:pict>
      </w:r>
      <w:r>
        <w:rPr>
          <w:color w:val="231F20"/>
          <w:sz w:val="20"/>
        </w:rPr>
        <w:t xml:space="preserve">Financial Aid, Tuition </w:t>
      </w:r>
      <w:r>
        <w:rPr>
          <w:color w:val="231F20"/>
          <w:spacing w:val="-3"/>
          <w:sz w:val="20"/>
        </w:rPr>
        <w:t xml:space="preserve">Charges </w:t>
      </w:r>
      <w:r>
        <w:rPr>
          <w:color w:val="231F20"/>
          <w:sz w:val="20"/>
        </w:rPr>
        <w:t>and Payments, Refunds Issued</w:t>
      </w:r>
    </w:p>
    <w:p w:rsidR="00D02954" w:rsidRDefault="003927E7">
      <w:pPr>
        <w:pStyle w:val="ListParagraph"/>
        <w:numPr>
          <w:ilvl w:val="0"/>
          <w:numId w:val="1"/>
        </w:numPr>
        <w:tabs>
          <w:tab w:val="left" w:pos="1797"/>
          <w:tab w:val="left" w:pos="2594"/>
          <w:tab w:val="left" w:pos="11466"/>
        </w:tabs>
        <w:spacing w:before="0" w:line="252" w:lineRule="exact"/>
        <w:ind w:left="1796" w:hanging="171"/>
        <w:rPr>
          <w:sz w:val="20"/>
        </w:rPr>
      </w:pPr>
      <w:r>
        <w:rPr>
          <w:color w:val="231F20"/>
          <w:sz w:val="20"/>
        </w:rPr>
        <w:t>Other:</w:t>
      </w:r>
      <w:r>
        <w:rPr>
          <w:color w:val="231F20"/>
          <w:sz w:val="20"/>
        </w:rPr>
        <w:tab/>
      </w:r>
      <w:r>
        <w:rPr>
          <w:color w:val="231F20"/>
          <w:sz w:val="20"/>
          <w:u w:val="thick" w:color="231F20"/>
        </w:rPr>
        <w:t xml:space="preserve"> </w:t>
      </w:r>
      <w:r>
        <w:rPr>
          <w:color w:val="231F20"/>
          <w:sz w:val="20"/>
          <w:u w:val="thick" w:color="231F20"/>
        </w:rPr>
        <w:tab/>
      </w:r>
    </w:p>
    <w:sectPr w:rsidR="00D02954">
      <w:type w:val="continuous"/>
      <w:pgSz w:w="12240" w:h="15840"/>
      <w:pgMar w:top="720" w:right="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4B"/>
    <w:multiLevelType w:val="hybridMultilevel"/>
    <w:tmpl w:val="0F4E6416"/>
    <w:lvl w:ilvl="0" w:tplc="03649154">
      <w:numFmt w:val="bullet"/>
      <w:lvlText w:val="•"/>
      <w:lvlJc w:val="left"/>
      <w:pPr>
        <w:ind w:left="1746" w:hanging="120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AD5E5DEC">
      <w:numFmt w:val="bullet"/>
      <w:lvlText w:val="•"/>
      <w:lvlJc w:val="left"/>
      <w:pPr>
        <w:ind w:left="2724" w:hanging="120"/>
      </w:pPr>
      <w:rPr>
        <w:rFonts w:hint="default"/>
      </w:rPr>
    </w:lvl>
    <w:lvl w:ilvl="2" w:tplc="B7BAEC96">
      <w:numFmt w:val="bullet"/>
      <w:lvlText w:val="•"/>
      <w:lvlJc w:val="left"/>
      <w:pPr>
        <w:ind w:left="3708" w:hanging="120"/>
      </w:pPr>
      <w:rPr>
        <w:rFonts w:hint="default"/>
      </w:rPr>
    </w:lvl>
    <w:lvl w:ilvl="3" w:tplc="B4C0CB9C">
      <w:numFmt w:val="bullet"/>
      <w:lvlText w:val="•"/>
      <w:lvlJc w:val="left"/>
      <w:pPr>
        <w:ind w:left="4692" w:hanging="120"/>
      </w:pPr>
      <w:rPr>
        <w:rFonts w:hint="default"/>
      </w:rPr>
    </w:lvl>
    <w:lvl w:ilvl="4" w:tplc="B7468FA8">
      <w:numFmt w:val="bullet"/>
      <w:lvlText w:val="•"/>
      <w:lvlJc w:val="left"/>
      <w:pPr>
        <w:ind w:left="5676" w:hanging="120"/>
      </w:pPr>
      <w:rPr>
        <w:rFonts w:hint="default"/>
      </w:rPr>
    </w:lvl>
    <w:lvl w:ilvl="5" w:tplc="ACEC7660">
      <w:numFmt w:val="bullet"/>
      <w:lvlText w:val="•"/>
      <w:lvlJc w:val="left"/>
      <w:pPr>
        <w:ind w:left="6660" w:hanging="120"/>
      </w:pPr>
      <w:rPr>
        <w:rFonts w:hint="default"/>
      </w:rPr>
    </w:lvl>
    <w:lvl w:ilvl="6" w:tplc="CB4CA788">
      <w:numFmt w:val="bullet"/>
      <w:lvlText w:val="•"/>
      <w:lvlJc w:val="left"/>
      <w:pPr>
        <w:ind w:left="7644" w:hanging="120"/>
      </w:pPr>
      <w:rPr>
        <w:rFonts w:hint="default"/>
      </w:rPr>
    </w:lvl>
    <w:lvl w:ilvl="7" w:tplc="7FAA3FD2">
      <w:numFmt w:val="bullet"/>
      <w:lvlText w:val="•"/>
      <w:lvlJc w:val="left"/>
      <w:pPr>
        <w:ind w:left="8628" w:hanging="120"/>
      </w:pPr>
      <w:rPr>
        <w:rFonts w:hint="default"/>
      </w:rPr>
    </w:lvl>
    <w:lvl w:ilvl="8" w:tplc="B38EC8C6">
      <w:numFmt w:val="bullet"/>
      <w:lvlText w:val="•"/>
      <w:lvlJc w:val="left"/>
      <w:pPr>
        <w:ind w:left="9612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02954"/>
    <w:rsid w:val="001F048B"/>
    <w:rsid w:val="00D0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DEDC1F4B-858F-4EA4-91B4-2437951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1"/>
    <w:qFormat/>
    <w:pPr>
      <w:spacing w:before="65"/>
      <w:ind w:left="100" w:right="341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0"/>
      <w:ind w:left="1746" w:hanging="1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sh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2020-04-28T17:03:00Z</dcterms:created>
  <dcterms:modified xsi:type="dcterms:W3CDTF">2020-04-28T17:03:00Z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2020-04-28T00:00:00Z</vt:filetime>
  </property>
</Properties>
</file>